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AD4DD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4DDA">
              <w:rPr>
                <w:rFonts w:ascii="Arial" w:hAnsi="Arial" w:cs="Arial"/>
                <w:b/>
                <w:sz w:val="20"/>
                <w:szCs w:val="20"/>
              </w:rPr>
              <w:t>PD pro realizaci prvků PSZ v okrese Svitavy, 2020</w:t>
            </w:r>
            <w:r w:rsidR="00E95560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831A8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1A8F">
              <w:rPr>
                <w:rFonts w:ascii="Arial" w:hAnsi="Arial" w:cs="Arial"/>
                <w:sz w:val="20"/>
                <w:szCs w:val="20"/>
              </w:rPr>
              <w:t>SP7779/2020-544202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7101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1A8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01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DDA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5560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2A22F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65B08-A426-44D1-A68E-37B4F40B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17</cp:revision>
  <cp:lastPrinted>2013-03-13T13:00:00Z</cp:lastPrinted>
  <dcterms:created xsi:type="dcterms:W3CDTF">2016-10-27T10:51:00Z</dcterms:created>
  <dcterms:modified xsi:type="dcterms:W3CDTF">2020-09-02T06:15:00Z</dcterms:modified>
</cp:coreProperties>
</file>